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A0" w:rsidRDefault="00A10B28">
      <w:r>
        <w:rPr>
          <w:noProof/>
          <w:lang w:eastAsia="ru-RU"/>
        </w:rPr>
        <w:drawing>
          <wp:inline distT="0" distB="0" distL="0" distR="0">
            <wp:extent cx="6300470" cy="8660254"/>
            <wp:effectExtent l="0" t="0" r="5080" b="7620"/>
            <wp:docPr id="1" name="Рисунок 1" descr="C:\Users\Пользователь\Pictures\2018-01-2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1-23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B1" w:rsidRDefault="004175B1"/>
    <w:p w:rsidR="004175B1" w:rsidRDefault="004175B1"/>
    <w:p w:rsidR="004175B1" w:rsidRDefault="004175B1"/>
    <w:p w:rsidR="004175B1" w:rsidRDefault="004175B1"/>
    <w:p w:rsidR="004175B1" w:rsidRDefault="004175B1" w:rsidP="004175B1">
      <w:pPr>
        <w:spacing w:line="288" w:lineRule="auto"/>
        <w:jc w:val="both"/>
        <w:rPr>
          <w:rFonts w:eastAsia="Times New Roman"/>
          <w:b/>
          <w:color w:val="333333"/>
          <w:sz w:val="29"/>
          <w:szCs w:val="29"/>
          <w:lang w:eastAsia="ru-RU"/>
        </w:rPr>
      </w:pPr>
      <w:r>
        <w:rPr>
          <w:rFonts w:eastAsia="Times New Roman"/>
          <w:b/>
          <w:color w:val="333333"/>
          <w:sz w:val="29"/>
          <w:szCs w:val="29"/>
          <w:lang w:eastAsia="ru-RU"/>
        </w:rPr>
        <w:lastRenderedPageBreak/>
        <w:t xml:space="preserve">1.   Общие положения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1.1.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Настоящее Положение разработано в соответствии с Конституцией Российской Федерации, Гражданским кодексом РФ ст.582 п.2,, Законом Российской Федерации "Об образовании", Бюджетным кодексом Р.Ф. от 31.07.1998г.№ 145-ФЗ с изменениями и дополнениями, Уставом МБДОУ.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1.2.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Под </w:t>
      </w:r>
      <w:r>
        <w:rPr>
          <w:rFonts w:eastAsia="Times New Roman"/>
          <w:bCs/>
          <w:color w:val="333333"/>
          <w:sz w:val="29"/>
          <w:szCs w:val="29"/>
          <w:lang w:eastAsia="ru-RU"/>
        </w:rPr>
        <w:t>внебюджетной деятельностью</w:t>
      </w:r>
      <w:r>
        <w:rPr>
          <w:rFonts w:eastAsia="Times New Roman"/>
          <w:color w:val="333333"/>
          <w:sz w:val="29"/>
          <w:szCs w:val="29"/>
          <w:lang w:eastAsia="ru-RU"/>
        </w:rPr>
        <w:t xml:space="preserve"> в настоящем Положении понимается экономическая, финансовая работа по разработке и реализации экономических проектов, не связанных с государственным (федеральным) финансированием.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1.3. Целью создания внебюджетного фонда ОУ является финансовая поддержка обеспечения лицензионных условий организации учебного процесса.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1.4. Задачами создания, пополнения и использования внебюджетных средств являются: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 привлечение дополнительных финансовых средств;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 планирование развития финансово-хозяйственной деятельности ДОУ, использование и учет привлеченных средств в целях совершенствования условий организации образовательного процесса;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 развитие материально-технической базы ДОУ посредством пополнения, обновления имущества, осуществления текущих расходов по содержанию, ремонту здания и помещений ДОУ, обеспечению педагогов наглядными, демонстрационными пособиями, техническими средствами обучения, обеспечение мер противопожарной безопасности, санитарно-эпидемиологического благополучия.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b/>
          <w:bCs/>
          <w:color w:val="333333"/>
          <w:sz w:val="29"/>
          <w:szCs w:val="29"/>
          <w:lang w:eastAsia="ru-RU"/>
        </w:rPr>
        <w:t>2. Порядок осуществления внебюджетной деятельности</w:t>
      </w:r>
      <w:r>
        <w:rPr>
          <w:rFonts w:eastAsia="Times New Roman"/>
          <w:color w:val="333333"/>
          <w:sz w:val="29"/>
          <w:szCs w:val="29"/>
          <w:lang w:eastAsia="ru-RU"/>
        </w:rPr>
        <w:t xml:space="preserve">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2.1.ДОУ осуществляет </w:t>
      </w:r>
      <w:r>
        <w:rPr>
          <w:rFonts w:eastAsia="Times New Roman"/>
          <w:bCs/>
          <w:color w:val="333333"/>
          <w:sz w:val="29"/>
          <w:szCs w:val="29"/>
          <w:lang w:eastAsia="ru-RU"/>
        </w:rPr>
        <w:t>внебюджетную деятельность</w:t>
      </w:r>
      <w:r>
        <w:rPr>
          <w:rFonts w:eastAsia="Times New Roman"/>
          <w:color w:val="333333"/>
          <w:sz w:val="29"/>
          <w:szCs w:val="29"/>
          <w:lang w:eastAsia="ru-RU"/>
        </w:rPr>
        <w:t xml:space="preserve"> в соответствии с действующим законодательством и Уставом.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2.2.Внебюджетные средства поступают в виде материальных ценностей - путем постановки их на баланс ДОУ.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Внебюджетные средства (родительская плата, добровольные пожертвования, целевые взносы, аренда) поступают в денежной форме на расчётные счета ДОУ.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b/>
          <w:color w:val="333333"/>
          <w:sz w:val="29"/>
          <w:szCs w:val="29"/>
          <w:lang w:eastAsia="ru-RU"/>
        </w:rPr>
      </w:pPr>
      <w:r>
        <w:rPr>
          <w:rFonts w:eastAsia="Times New Roman"/>
          <w:b/>
          <w:color w:val="333333"/>
          <w:sz w:val="29"/>
          <w:szCs w:val="29"/>
          <w:lang w:eastAsia="ru-RU"/>
        </w:rPr>
        <w:t>3.Порядок образования внебюджетных средств.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Внебюджетный фонд ДОУ формируется из целевых, благотворительных взносов, пожертвований родителей (законных представителей) воспитанников ДОУ, спонсорской помощи заинтересованных  физических и юридических лиц, поступления от родителей (законных представителей) за присмотр и уход их </w:t>
      </w:r>
      <w:r>
        <w:rPr>
          <w:rFonts w:eastAsia="Times New Roman"/>
          <w:color w:val="333333"/>
          <w:sz w:val="29"/>
          <w:szCs w:val="29"/>
          <w:lang w:eastAsia="ru-RU"/>
        </w:rPr>
        <w:lastRenderedPageBreak/>
        <w:t>детей, средства от аренды газо-потребляющего оборудования, средства иных источников, не запрещенных законом.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К внебюджетным источникам финансирования относятся: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средства, полученные с родителей (законных представителей) за присмотр и уход детей в ДОУ;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средства, полученные от аренды газо-потребляющего оборудования; 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добровольные пожертвования и взносы юридических и физических лиц.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МБДОУ принадлежит право собственности на денежные средства, имущество и иные объекты собственности, переданные ему физическими и юридическими лицами в форме дара, пожертвования или по завещанию, на продукты интеллектуального и творческого труда, являющиеся результатом его деятельности, а также на доходы от собственной деятельности и приобретенные на эти доходы объекты собственности.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Привлечение ДОУ дополнительных финансовых внебюджетных средств не влечет за собой снижение нормативов и абсолютных размеров финансирования ДОУ за счет средств учредителя.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Финансовые средства внебюджетного фонда ДОУ и материальные средства, приобретенные за счет использования внебюджетного фонда, используются строго ДОУ по его усмотрению, являются его собственностью и изъятию не подлежат.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ДОУ вправе продумывать, разрабатывать и осуществлять политику по увеличению привлекаемых внебюджетных средств в рамках действующего законодательства.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Управляющий совет, заведующий имеют право владеть оперативной информацией о поступлении средств, а также об использовании внебюджетных средств по материалам бухгалтерской отчетности.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Основными документами, определяющими распределение внебюджетных средств по статьям расходов, являются сметы. ДОУ самостоятельно разрабатывает смету внебюджетных средств.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ДОУ вправе отступать от утвержденной сметы расходов в случаях, если средств поступает менее (более), чем запланировано. Мотивированное обоснование расходов вне сметы предлагается заведующим на заседании Управляющего совета.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b/>
          <w:bCs/>
          <w:color w:val="333333"/>
          <w:sz w:val="29"/>
          <w:szCs w:val="29"/>
          <w:lang w:eastAsia="ru-RU"/>
        </w:rPr>
      </w:pPr>
      <w:r>
        <w:rPr>
          <w:rFonts w:eastAsia="Times New Roman"/>
          <w:b/>
          <w:bCs/>
          <w:color w:val="333333"/>
          <w:sz w:val="29"/>
          <w:szCs w:val="29"/>
          <w:lang w:eastAsia="ru-RU"/>
        </w:rPr>
        <w:t>4.Порядок расходования внебюджетных средств.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 Порядок расходования внебюджетных средств осуществляется в соответствии с установленными настоящим Положением приоритетами в следующей очередности: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lastRenderedPageBreak/>
        <w:t xml:space="preserve">Материально-техническое обеспечение учебного процесса, развитие МДОУ;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- средства, полученные с родителей (законных представителей) за присмотр и уход детей в ДОУ расходуются на питание  детей в ДОУ;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- добровольные пожертвования и взносы, аренда расходуются на  приобретение мягкого инвентаря, посуды, игрушек, канцелярских принадлежностей, мебели, краски, хоз. товаров, моющих средств.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bCs/>
          <w:color w:val="333333"/>
          <w:sz w:val="29"/>
          <w:szCs w:val="29"/>
          <w:lang w:eastAsia="ru-RU"/>
        </w:rPr>
      </w:pPr>
      <w:r>
        <w:rPr>
          <w:rFonts w:eastAsia="Times New Roman"/>
          <w:bCs/>
          <w:color w:val="333333"/>
          <w:sz w:val="29"/>
          <w:szCs w:val="29"/>
          <w:lang w:eastAsia="ru-RU"/>
        </w:rPr>
        <w:t>ДОУ совместно с педагогическим советом, Управляющим советом детского сада самостоятельно определяет направления, порядок использования внебюджетных средств, в том числе и их долю, направленную на содержание, ремонт и развитие материально-технической и учебно-материальной базы ДОУ.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bCs/>
          <w:color w:val="333333"/>
          <w:sz w:val="29"/>
          <w:szCs w:val="29"/>
          <w:lang w:eastAsia="ru-RU"/>
        </w:rPr>
      </w:pPr>
      <w:r>
        <w:rPr>
          <w:rFonts w:eastAsia="Times New Roman"/>
          <w:bCs/>
          <w:color w:val="333333"/>
          <w:sz w:val="29"/>
          <w:szCs w:val="29"/>
          <w:lang w:eastAsia="ru-RU"/>
        </w:rPr>
        <w:t>В целях реализации демократических, государственно-общественных принципов управления решение о порядке использования внебюджетного фонда принимается на заседании педагогического совета ДОУ, Управляющим советом путем согласования сметы расходов.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bCs/>
          <w:color w:val="333333"/>
          <w:sz w:val="29"/>
          <w:szCs w:val="29"/>
          <w:lang w:eastAsia="ru-RU"/>
        </w:rPr>
        <w:t>Неиспользуемые в текущем году (квартале) финансовые средства внебюджетного фонда не могут быть изъяты или зачтены Учредителем в объеме финансирования на следующий год (квартал).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b/>
          <w:bCs/>
          <w:color w:val="333333"/>
          <w:sz w:val="29"/>
          <w:szCs w:val="29"/>
          <w:lang w:eastAsia="ru-RU"/>
        </w:rPr>
        <w:t>5. Контроль и ответственность</w:t>
      </w:r>
      <w:r>
        <w:rPr>
          <w:rFonts w:eastAsia="Times New Roman"/>
          <w:color w:val="333333"/>
          <w:sz w:val="29"/>
          <w:szCs w:val="29"/>
          <w:lang w:eastAsia="ru-RU"/>
        </w:rPr>
        <w:t xml:space="preserve">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5.1.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ДОУ, в лице заведующего, несет ответственность в соответствии с действующим законодательством за целевое использование внебюджетного фонда, за своевременность  оплаты счетов, в пределах средств, находящихся в его распоряжении.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5.2.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Ежегодно</w:t>
      </w:r>
      <w:r w:rsidR="00A10B28">
        <w:rPr>
          <w:rFonts w:eastAsia="Times New Roman"/>
          <w:color w:val="333333"/>
          <w:sz w:val="29"/>
          <w:szCs w:val="29"/>
          <w:lang w:eastAsia="ru-RU"/>
        </w:rPr>
        <w:t xml:space="preserve"> </w:t>
      </w:r>
      <w:r>
        <w:rPr>
          <w:rFonts w:eastAsia="Times New Roman"/>
          <w:color w:val="333333"/>
          <w:sz w:val="29"/>
          <w:szCs w:val="29"/>
          <w:lang w:eastAsia="ru-RU"/>
        </w:rPr>
        <w:t xml:space="preserve">(квартально) ДОУ представляет информацию о поступлении и  использовании внебюджетных средств по статьям, запланированным в смете расходов, программе развития МТБ ДОУ.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5.3.</w:t>
      </w:r>
      <w:r>
        <w:rPr>
          <w:rFonts w:eastAsia="Times New Roman"/>
          <w:color w:val="333333"/>
          <w:sz w:val="29"/>
          <w:szCs w:val="29"/>
          <w:lang w:eastAsia="ru-RU"/>
        </w:rPr>
        <w:tab/>
        <w:t xml:space="preserve"> Должностные лица, ответственные за выдачу информации, несут персональную дисциплинарную ответственность за своевременность, полноту и достоверность представляемых сведений. 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Информация предоставляется: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-членам трудового коллектива;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-учредителю;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-родителям;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>-на сайте учреждения;</w:t>
      </w:r>
    </w:p>
    <w:p w:rsidR="004175B1" w:rsidRDefault="004175B1" w:rsidP="004175B1">
      <w:pPr>
        <w:spacing w:line="288" w:lineRule="auto"/>
        <w:jc w:val="both"/>
        <w:rPr>
          <w:rFonts w:eastAsia="Times New Roman"/>
          <w:color w:val="333333"/>
          <w:sz w:val="29"/>
          <w:szCs w:val="29"/>
          <w:lang w:eastAsia="ru-RU"/>
        </w:rPr>
      </w:pPr>
    </w:p>
    <w:p w:rsidR="004175B1" w:rsidRDefault="004175B1" w:rsidP="004175B1">
      <w:pPr>
        <w:spacing w:line="288" w:lineRule="auto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 w:val="29"/>
          <w:szCs w:val="29"/>
          <w:lang w:eastAsia="ru-RU"/>
        </w:rPr>
        <w:t xml:space="preserve">  </w:t>
      </w:r>
    </w:p>
    <w:p w:rsidR="004175B1" w:rsidRPr="004175B1" w:rsidRDefault="004175B1" w:rsidP="004175B1">
      <w:pPr>
        <w:spacing w:line="288" w:lineRule="auto"/>
        <w:rPr>
          <w:rFonts w:eastAsia="Times New Roman"/>
          <w:color w:val="333333"/>
          <w:sz w:val="29"/>
          <w:szCs w:val="29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                                                                         </w:t>
      </w:r>
    </w:p>
    <w:p w:rsidR="004175B1" w:rsidRDefault="004175B1">
      <w:bookmarkStart w:id="0" w:name="_GoBack"/>
      <w:bookmarkEnd w:id="0"/>
    </w:p>
    <w:sectPr w:rsidR="004175B1" w:rsidSect="0041771F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B1"/>
    <w:rsid w:val="002D5B53"/>
    <w:rsid w:val="004175B1"/>
    <w:rsid w:val="0041771F"/>
    <w:rsid w:val="005C22A0"/>
    <w:rsid w:val="00A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554D-2CD1-4121-B0D7-CD04F66D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B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903</Words>
  <Characters>5151</Characters>
  <Application>Microsoft Office Word</Application>
  <DocSecurity>0</DocSecurity>
  <Lines>42</Lines>
  <Paragraphs>12</Paragraphs>
  <ScaleCrop>false</ScaleCrop>
  <Company>*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2018-01-23T12:01:00Z</dcterms:created>
  <dcterms:modified xsi:type="dcterms:W3CDTF">2018-01-24T18:31:00Z</dcterms:modified>
</cp:coreProperties>
</file>